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1"/>
        <w:tblW w:w="4927" w:type="dxa"/>
        <w:jc w:val="right"/>
        <w:tblInd w:w="0" w:type="dxa"/>
        <w:tblCellMar>
          <w:left w:w="118" w:type="dxa"/>
        </w:tblCellMar>
        <w:tblLook w:val="04A0" w:firstRow="1" w:lastRow="0" w:firstColumn="1" w:lastColumn="0" w:noHBand="0" w:noVBand="1"/>
      </w:tblPr>
      <w:tblGrid>
        <w:gridCol w:w="4927"/>
      </w:tblGrid>
      <w:tr w:rsidR="00122F6F" w:rsidRPr="0082576C" w14:paraId="5D54145C" w14:textId="77777777" w:rsidTr="00122F6F">
        <w:trPr>
          <w:jc w:val="right"/>
        </w:trPr>
        <w:tc>
          <w:tcPr>
            <w:tcW w:w="4927" w:type="dxa"/>
            <w:tcBorders>
              <w:top w:val="nil"/>
              <w:left w:val="nil"/>
              <w:bottom w:val="nil"/>
              <w:right w:val="nil"/>
            </w:tcBorders>
          </w:tcPr>
          <w:p w14:paraId="2C38E198" w14:textId="77777777" w:rsidR="00122F6F" w:rsidRPr="0082576C" w:rsidRDefault="00122F6F">
            <w:pPr>
              <w:pStyle w:val="ad"/>
              <w:rPr>
                <w:rFonts w:ascii="Times New Roman" w:hAnsi="Times New Roman" w:cs="Times New Roman"/>
                <w:lang w:val="kk-KZ"/>
              </w:rPr>
            </w:pPr>
            <w:r w:rsidRPr="0082576C">
              <w:rPr>
                <w:rFonts w:ascii="Times New Roman" w:hAnsi="Times New Roman" w:cs="Times New Roman"/>
                <w:szCs w:val="22"/>
                <w:lang w:val="kk-KZ"/>
              </w:rPr>
              <w:t xml:space="preserve">«_____» __________2024 жылғы </w:t>
            </w:r>
          </w:p>
          <w:p w14:paraId="1D334A47" w14:textId="77777777" w:rsidR="00122F6F" w:rsidRPr="0082576C" w:rsidRDefault="00122F6F">
            <w:pPr>
              <w:pStyle w:val="ad"/>
              <w:rPr>
                <w:rFonts w:ascii="Times New Roman" w:hAnsi="Times New Roman" w:cs="Times New Roman"/>
              </w:rPr>
            </w:pPr>
            <w:r w:rsidRPr="0082576C">
              <w:rPr>
                <w:rFonts w:ascii="Times New Roman" w:hAnsi="Times New Roman" w:cs="Times New Roman"/>
                <w:szCs w:val="22"/>
                <w:lang w:val="kk-KZ"/>
              </w:rPr>
              <w:t>№____    бұйрығына</w:t>
            </w:r>
          </w:p>
          <w:p w14:paraId="53B55943" w14:textId="44340348" w:rsidR="00122F6F" w:rsidRPr="0082576C" w:rsidRDefault="00122F6F">
            <w:pPr>
              <w:pStyle w:val="ad"/>
              <w:rPr>
                <w:rFonts w:ascii="Times New Roman" w:hAnsi="Times New Roman" w:cs="Times New Roman"/>
                <w:lang w:val="kk-KZ"/>
              </w:rPr>
            </w:pPr>
            <w:r w:rsidRPr="0082576C">
              <w:rPr>
                <w:rFonts w:ascii="Times New Roman" w:hAnsi="Times New Roman" w:cs="Times New Roman"/>
                <w:szCs w:val="22"/>
                <w:lang w:val="kk-KZ"/>
              </w:rPr>
              <w:t xml:space="preserve">№ </w:t>
            </w:r>
            <w:r w:rsidR="00EE4A04">
              <w:rPr>
                <w:rFonts w:ascii="Times New Roman" w:hAnsi="Times New Roman" w:cs="Times New Roman"/>
                <w:szCs w:val="22"/>
                <w:lang w:val="kk-KZ"/>
              </w:rPr>
              <w:t>1</w:t>
            </w:r>
            <w:r w:rsidR="00F71751">
              <w:rPr>
                <w:rFonts w:ascii="Times New Roman" w:hAnsi="Times New Roman" w:cs="Times New Roman"/>
                <w:szCs w:val="22"/>
                <w:lang w:val="kk-KZ"/>
              </w:rPr>
              <w:t>1</w:t>
            </w:r>
            <w:r w:rsidRPr="0082576C">
              <w:rPr>
                <w:rFonts w:ascii="Times New Roman" w:hAnsi="Times New Roman" w:cs="Times New Roman"/>
                <w:szCs w:val="22"/>
                <w:lang w:val="kk-KZ"/>
              </w:rPr>
              <w:t xml:space="preserve"> Қосымша    </w:t>
            </w:r>
          </w:p>
          <w:p w14:paraId="6F2E4683" w14:textId="77777777" w:rsidR="00122F6F" w:rsidRPr="0082576C" w:rsidRDefault="00122F6F">
            <w:pPr>
              <w:jc w:val="both"/>
              <w:rPr>
                <w:rFonts w:ascii="Times New Roman" w:hAnsi="Times New Roman" w:cs="Times New Roman"/>
                <w:szCs w:val="22"/>
                <w:lang w:val="kk-KZ"/>
              </w:rPr>
            </w:pPr>
          </w:p>
        </w:tc>
      </w:tr>
    </w:tbl>
    <w:p w14:paraId="7D9E0887" w14:textId="77777777" w:rsidR="00122F6F" w:rsidRPr="0082576C" w:rsidRDefault="00122F6F" w:rsidP="00122F6F">
      <w:pPr>
        <w:pStyle w:val="ad"/>
        <w:jc w:val="center"/>
        <w:rPr>
          <w:b/>
          <w:color w:val="000000"/>
          <w:lang w:val="kk-KZ"/>
        </w:rPr>
      </w:pPr>
      <w:r w:rsidRPr="0082576C">
        <w:rPr>
          <w:b/>
          <w:color w:val="000000"/>
          <w:lang w:val="kk-KZ"/>
        </w:rPr>
        <w:t>«Сақтау камерасы» объектісі бойынша  техникалық ерекшелік</w:t>
      </w:r>
    </w:p>
    <w:p w14:paraId="32BA0D98" w14:textId="77777777" w:rsidR="00122F6F" w:rsidRPr="0082576C" w:rsidRDefault="00122F6F" w:rsidP="00122F6F">
      <w:pPr>
        <w:pStyle w:val="ad"/>
        <w:jc w:val="both"/>
        <w:rPr>
          <w:b/>
          <w:color w:val="000000"/>
          <w:lang w:val="kk-KZ"/>
        </w:rPr>
      </w:pPr>
    </w:p>
    <w:p w14:paraId="26A83F16" w14:textId="77777777" w:rsidR="00122F6F" w:rsidRPr="0082576C" w:rsidRDefault="00122F6F" w:rsidP="00122F6F">
      <w:pPr>
        <w:pStyle w:val="ad"/>
        <w:numPr>
          <w:ilvl w:val="0"/>
          <w:numId w:val="3"/>
        </w:numPr>
        <w:jc w:val="both"/>
        <w:rPr>
          <w:color w:val="000000"/>
          <w:lang w:val="kk-KZ"/>
        </w:rPr>
      </w:pPr>
      <w:r w:rsidRPr="0082576C">
        <w:rPr>
          <w:color w:val="000000"/>
          <w:lang w:val="kk-KZ"/>
        </w:rPr>
        <w:t>Жалпы ереже</w:t>
      </w:r>
    </w:p>
    <w:p w14:paraId="1F88F1AE" w14:textId="77777777" w:rsidR="00122F6F" w:rsidRPr="0082576C" w:rsidRDefault="00122F6F" w:rsidP="00122F6F">
      <w:pPr>
        <w:pStyle w:val="ad"/>
        <w:ind w:firstLine="708"/>
        <w:jc w:val="both"/>
        <w:rPr>
          <w:color w:val="000000"/>
          <w:lang w:val="kk-KZ"/>
        </w:rPr>
      </w:pPr>
      <w:r w:rsidRPr="0082576C">
        <w:rPr>
          <w:color w:val="000000"/>
          <w:lang w:val="kk-KZ"/>
        </w:rPr>
        <w:t>Сақтау камерасы - вокзал жолаушылары мен келушілердің жүктерін, қол жүктерін қысқа мерзімде сақтауды ұйымдастыруға байланысты кәсіпкерлік қызмет.</w:t>
      </w:r>
    </w:p>
    <w:p w14:paraId="63AC6D03" w14:textId="77777777" w:rsidR="00122F6F" w:rsidRPr="0082576C" w:rsidRDefault="00122F6F" w:rsidP="00122F6F">
      <w:pPr>
        <w:pStyle w:val="ad"/>
        <w:ind w:firstLine="708"/>
        <w:jc w:val="both"/>
        <w:rPr>
          <w:color w:val="000000"/>
          <w:lang w:val="kk-KZ"/>
        </w:rPr>
      </w:pPr>
      <w:r w:rsidRPr="0082576C">
        <w:rPr>
          <w:color w:val="000000"/>
          <w:lang w:val="kk-KZ"/>
        </w:rPr>
        <w:t>Сақтау камералары (бұдан әрі – Объект) демалуға үзілісімен жүктер мен қол жүктерін тәулік бойы сақтау қызметін көрсетеді.</w:t>
      </w:r>
    </w:p>
    <w:p w14:paraId="68DEECE5" w14:textId="77777777" w:rsidR="00122F6F" w:rsidRPr="0082576C" w:rsidRDefault="00122F6F" w:rsidP="00122F6F">
      <w:pPr>
        <w:pStyle w:val="ad"/>
        <w:numPr>
          <w:ilvl w:val="0"/>
          <w:numId w:val="3"/>
        </w:numPr>
        <w:jc w:val="both"/>
        <w:rPr>
          <w:color w:val="000000"/>
          <w:lang w:val="kk-KZ"/>
        </w:rPr>
      </w:pPr>
      <w:r w:rsidRPr="0082576C">
        <w:rPr>
          <w:color w:val="000000"/>
          <w:lang w:val="kk-KZ"/>
        </w:rPr>
        <w:t>Үй-жайлар мен жабдықтарға қойылатын талаптар</w:t>
      </w:r>
    </w:p>
    <w:p w14:paraId="4B33011B" w14:textId="77777777" w:rsidR="00122F6F" w:rsidRDefault="00122F6F" w:rsidP="00122F6F">
      <w:pPr>
        <w:ind w:firstLine="708"/>
        <w:jc w:val="both"/>
        <w:rPr>
          <w:lang w:val="kk-KZ"/>
        </w:rPr>
      </w:pPr>
      <w:r w:rsidRPr="0082576C">
        <w:rPr>
          <w:lang w:val="kk-KZ"/>
        </w:rPr>
        <w:t xml:space="preserve">Сәулет-жоспарлау шешімдері мен Объектінің сындарлы элементтері, сондай-ақ қолданылатын техникалық жабдықтар сәулет, қалақұрылысы және шу, діріл деңгейі бойынша құрылыс саласындағы мемлекеттік нормативтік құжаттарға және дыбыс оқшаулау талаптарына, әрі Қазақстан Республикасының аумағындағы қолданыстағы Техникалық регламенттерге сәйкес келуі тиіс.  </w:t>
      </w:r>
      <w:r w:rsidRPr="0082576C">
        <w:rPr>
          <w:color w:val="000000"/>
          <w:lang w:val="kk-KZ"/>
        </w:rPr>
        <w:t>Объектіде тұтынушылардың өмірі</w:t>
      </w:r>
      <w:r>
        <w:rPr>
          <w:color w:val="000000"/>
          <w:lang w:val="kk-KZ"/>
        </w:rPr>
        <w:t xml:space="preserve"> мен денсаулығының қауіпсіздігі  қамтамасыз етілуі тиіс.</w:t>
      </w:r>
      <w:r>
        <w:rPr>
          <w:lang w:val="kk-KZ"/>
        </w:rPr>
        <w:t xml:space="preserve"> </w:t>
      </w:r>
    </w:p>
    <w:p w14:paraId="7EBE4292" w14:textId="77777777" w:rsidR="00122F6F" w:rsidRDefault="00122F6F" w:rsidP="00122F6F">
      <w:pPr>
        <w:pStyle w:val="ad"/>
        <w:ind w:firstLine="708"/>
        <w:jc w:val="both"/>
        <w:rPr>
          <w:color w:val="000000"/>
          <w:lang w:val="kk-KZ"/>
        </w:rPr>
      </w:pPr>
      <w:r>
        <w:rPr>
          <w:color w:val="000000"/>
          <w:lang w:val="kk-KZ"/>
        </w:rPr>
        <w:t>Объект алғашқы өрт сөндіру құралдарының қажетті мөлшеріне сәйкес ақаусыз алғашқы өрт сөндіру құралдарымен, автоматтандырылған өрт дабылы жүйесімен, инженерлік жүйелер және құралдармен, Объектінің қажетті деңгейін қамтамасыз ететін жүкті бейнебақылау және  сканерлеу жүйелерімен жабдықталуы тиіс.</w:t>
      </w:r>
    </w:p>
    <w:p w14:paraId="640CCC1B" w14:textId="77777777" w:rsidR="00122F6F" w:rsidRDefault="00122F6F" w:rsidP="00122F6F">
      <w:pPr>
        <w:pStyle w:val="ad"/>
        <w:ind w:firstLine="708"/>
        <w:jc w:val="both"/>
        <w:rPr>
          <w:color w:val="000000"/>
          <w:lang w:val="kk-KZ"/>
        </w:rPr>
      </w:pPr>
      <w:r>
        <w:rPr>
          <w:color w:val="000000"/>
          <w:lang w:val="kk-KZ"/>
        </w:rPr>
        <w:t>Осы үй-жайларда өндірістік үй-жайларды және жабдықтарды орналастыру жүкті, қол жүгін сақтау қызметтерін көрсету кезінде технологиялық процестердің дәйектілігін (ағымын), сондай-ақ технологиялық жобалаудың нормаларының сақталуын қамтамасыз етуі тиіс.</w:t>
      </w:r>
    </w:p>
    <w:p w14:paraId="59FF0565" w14:textId="77777777" w:rsidR="00122F6F" w:rsidRDefault="00122F6F" w:rsidP="00D26080">
      <w:pPr>
        <w:ind w:firstLine="708"/>
        <w:jc w:val="both"/>
        <w:rPr>
          <w:lang w:val="kk-KZ"/>
        </w:rPr>
      </w:pPr>
      <w:r>
        <w:rPr>
          <w:lang w:val="kk-KZ"/>
        </w:rPr>
        <w:t xml:space="preserve">Сақтау камералары жалға алушы ұсынған және темір жол вокзалдарында коммерциялық қызмет үшін үй-жайды жалға беру бойынша ашық конкурс өткізу жөніндегі комиссия бекіткен 3D форматындағы эскиздік жобаға сәйкес жабдықталады  және жасақталады. </w:t>
      </w:r>
    </w:p>
    <w:p w14:paraId="277EC883" w14:textId="77777777" w:rsidR="00122F6F" w:rsidRDefault="00122F6F" w:rsidP="00D26080">
      <w:pPr>
        <w:ind w:firstLine="708"/>
        <w:jc w:val="both"/>
        <w:rPr>
          <w:lang w:val="kk-KZ"/>
        </w:rPr>
      </w:pPr>
      <w:r>
        <w:rPr>
          <w:lang w:val="kk-KZ"/>
        </w:rPr>
        <w:t xml:space="preserve">Жалға алушы келесі талаптарды сақтауы тиіс: </w:t>
      </w:r>
    </w:p>
    <w:p w14:paraId="45DF14BE" w14:textId="77777777" w:rsidR="00122F6F" w:rsidRDefault="00122F6F" w:rsidP="00D26080">
      <w:pPr>
        <w:ind w:firstLine="708"/>
        <w:jc w:val="both"/>
        <w:rPr>
          <w:lang w:val="kk-KZ"/>
        </w:rPr>
      </w:pPr>
      <w:r>
        <w:rPr>
          <w:lang w:val="kk-KZ"/>
        </w:rPr>
        <w:t xml:space="preserve">Кіреберісте  (көрінетін жерге) мазмұны Жалға берушімен келісілген және баға прейскуранты  жазылған және Жалға берушемен келісілген Жалға алушы бекіткен   Вокзалға келушілердің жүк, қол жүгін уақытша сақтау қағидалары бар тақтайшалар орнатылуы тиіс. </w:t>
      </w:r>
    </w:p>
    <w:p w14:paraId="1A2B9DFC" w14:textId="77777777" w:rsidR="00122F6F" w:rsidRDefault="00122F6F" w:rsidP="00D26080">
      <w:pPr>
        <w:ind w:firstLine="708"/>
        <w:jc w:val="both"/>
        <w:rPr>
          <w:lang w:val="kk-KZ"/>
        </w:rPr>
      </w:pPr>
      <w:r>
        <w:rPr>
          <w:lang w:val="kk-KZ"/>
        </w:rPr>
        <w:t>Үй-жай екі аймаққа бөлінуі тиіс: өзіне-өзі қызмет көрсету  және (автоматтандырылған ұяшықтар) және сөрелер аймақтарына.</w:t>
      </w:r>
    </w:p>
    <w:p w14:paraId="165881AD" w14:textId="77777777" w:rsidR="00122F6F" w:rsidRDefault="00122F6F" w:rsidP="00D26080">
      <w:pPr>
        <w:pStyle w:val="af0"/>
        <w:numPr>
          <w:ilvl w:val="0"/>
          <w:numId w:val="3"/>
        </w:numPr>
        <w:jc w:val="both"/>
        <w:rPr>
          <w:lang w:val="kk-KZ"/>
        </w:rPr>
      </w:pPr>
      <w:r>
        <w:rPr>
          <w:lang w:val="kk-KZ"/>
        </w:rPr>
        <w:t>Объект қызметкерлеріне қойылатын талаптар</w:t>
      </w:r>
    </w:p>
    <w:p w14:paraId="5C737501" w14:textId="2EBACFE9" w:rsidR="00122F6F" w:rsidRDefault="00D26080" w:rsidP="00D26080">
      <w:pPr>
        <w:ind w:firstLine="708"/>
        <w:jc w:val="both"/>
        <w:rPr>
          <w:lang w:val="kk-KZ"/>
        </w:rPr>
      </w:pPr>
      <w:r>
        <w:rPr>
          <w:lang w:val="kk-KZ"/>
        </w:rPr>
        <w:t>Жолаушыларға</w:t>
      </w:r>
      <w:r w:rsidR="00122F6F">
        <w:rPr>
          <w:lang w:val="kk-KZ"/>
        </w:rPr>
        <w:t xml:space="preserve"> қызмет көрсету келушілермен қарым-қатынас мәдениетін және этикасын сақтай отырып,  атаулы, сапалы, уақтылы  болуы тиіс.</w:t>
      </w:r>
    </w:p>
    <w:p w14:paraId="545C992E" w14:textId="3FA24A4A" w:rsidR="00122F6F" w:rsidRDefault="00122F6F" w:rsidP="00D26080">
      <w:pPr>
        <w:ind w:firstLine="708"/>
        <w:jc w:val="both"/>
        <w:rPr>
          <w:lang w:val="kk-KZ"/>
        </w:rPr>
      </w:pPr>
      <w:r>
        <w:rPr>
          <w:lang w:val="kk-KZ"/>
        </w:rPr>
        <w:t xml:space="preserve">Қызмет көрсету кезінде </w:t>
      </w:r>
      <w:r w:rsidR="00D26080">
        <w:rPr>
          <w:lang w:val="kk-KZ"/>
        </w:rPr>
        <w:t>жолаушының</w:t>
      </w:r>
      <w:r>
        <w:rPr>
          <w:lang w:val="kk-KZ"/>
        </w:rPr>
        <w:t xml:space="preserve"> өтініш жасаған тілінде диалог жүргізу керек. </w:t>
      </w:r>
    </w:p>
    <w:p w14:paraId="7F6D502D" w14:textId="77777777" w:rsidR="00122F6F" w:rsidRDefault="00122F6F" w:rsidP="00D26080">
      <w:pPr>
        <w:ind w:firstLine="708"/>
        <w:jc w:val="both"/>
        <w:rPr>
          <w:lang w:val="kk-KZ"/>
        </w:rPr>
      </w:pPr>
      <w:r>
        <w:rPr>
          <w:lang w:val="kk-KZ"/>
        </w:rPr>
        <w:t>Объектіде Жалға алушының даярланған мамандары қызметтерді кәсіби ұсыну тиіс. Объектіде Жалға алушының қызметкерлері қызметті көрсету кезінде:</w:t>
      </w:r>
    </w:p>
    <w:p w14:paraId="1FA9BFB7" w14:textId="77777777" w:rsidR="00122F6F" w:rsidRDefault="00122F6F" w:rsidP="00D26080">
      <w:pPr>
        <w:ind w:firstLine="708"/>
        <w:jc w:val="both"/>
        <w:rPr>
          <w:lang w:val="kk-KZ"/>
        </w:rPr>
      </w:pPr>
      <w:r>
        <w:rPr>
          <w:lang w:val="kk-KZ"/>
        </w:rPr>
        <w:t>Жалға берушімен келісілген бірыңғай нысаналы киім киюі;</w:t>
      </w:r>
    </w:p>
    <w:p w14:paraId="4E2CA293" w14:textId="2D4C6B7A" w:rsidR="00122F6F" w:rsidRDefault="00122F6F" w:rsidP="00D26080">
      <w:pPr>
        <w:ind w:firstLine="708"/>
        <w:jc w:val="both"/>
        <w:rPr>
          <w:lang w:val="kk-KZ"/>
        </w:rPr>
      </w:pPr>
      <w:r>
        <w:rPr>
          <w:lang w:val="kk-KZ"/>
        </w:rPr>
        <w:t xml:space="preserve">Қызметкердің аты-жөні және Жалға берушінің атауы </w:t>
      </w:r>
      <w:r w:rsidR="00D26080">
        <w:rPr>
          <w:lang w:val="kk-KZ"/>
        </w:rPr>
        <w:t>мемлекеттік</w:t>
      </w:r>
      <w:r>
        <w:rPr>
          <w:lang w:val="kk-KZ"/>
        </w:rPr>
        <w:t xml:space="preserve"> және орыс тілдерінде жазылған бейджигі;</w:t>
      </w:r>
    </w:p>
    <w:p w14:paraId="2165CC1A" w14:textId="77777777" w:rsidR="00122F6F" w:rsidRDefault="00122F6F" w:rsidP="00D26080">
      <w:pPr>
        <w:ind w:firstLine="708"/>
        <w:jc w:val="both"/>
        <w:rPr>
          <w:lang w:val="kk-KZ"/>
        </w:rPr>
      </w:pPr>
      <w:r>
        <w:rPr>
          <w:lang w:val="kk-KZ"/>
        </w:rPr>
        <w:t xml:space="preserve">келбеті ұқыпты және тартымды болуы керек. </w:t>
      </w:r>
    </w:p>
    <w:p w14:paraId="5953CE19" w14:textId="67C3F23F" w:rsidR="00122F6F" w:rsidRDefault="00122F6F" w:rsidP="00D26080">
      <w:pPr>
        <w:ind w:firstLine="708"/>
        <w:jc w:val="both"/>
        <w:rPr>
          <w:lang w:val="kk-KZ"/>
        </w:rPr>
      </w:pPr>
      <w:r>
        <w:rPr>
          <w:lang w:val="kk-KZ"/>
        </w:rPr>
        <w:t xml:space="preserve">Сақтандыру камераларына қызмет көрсететін Жалға алушының қызметкерлері  (бақылаушылар, техникалық персонал) екі нысанды киімі болуы тиіс: бірінші Жалға берушімен келісілген және Жалға алушымен бекітілген,  келушілерге қызмет көрсету кезінде  </w:t>
      </w:r>
      <w:r>
        <w:rPr>
          <w:lang w:val="kk-KZ"/>
        </w:rPr>
        <w:lastRenderedPageBreak/>
        <w:t xml:space="preserve">киюге арналған нысанды киім, екінші  нысанды киім -  үй-жайларды тазалау процесінде киетін арнайы киім. </w:t>
      </w:r>
    </w:p>
    <w:p w14:paraId="7F1667F3" w14:textId="737116B8" w:rsidR="00122F6F" w:rsidRDefault="00122F6F" w:rsidP="00122F6F">
      <w:pPr>
        <w:ind w:firstLine="708"/>
        <w:jc w:val="both"/>
        <w:rPr>
          <w:lang w:val="kk-KZ"/>
        </w:rPr>
      </w:pPr>
      <w:r>
        <w:rPr>
          <w:lang w:val="kk-KZ"/>
        </w:rPr>
        <w:t xml:space="preserve">Объектіде шағымдар мен ұсыныстар кітабы міндетті түрде нөмірленген және тігінделген болуы керек. Шағымдар мен ұсыныстар кітабы бірінші талабы бойынша </w:t>
      </w:r>
      <w:r w:rsidR="00C67A6B">
        <w:rPr>
          <w:lang w:val="kk-KZ"/>
        </w:rPr>
        <w:t>жолаушыға</w:t>
      </w:r>
      <w:r>
        <w:rPr>
          <w:lang w:val="kk-KZ"/>
        </w:rPr>
        <w:t xml:space="preserve"> берілуі тиіс. </w:t>
      </w:r>
    </w:p>
    <w:p w14:paraId="199ED170" w14:textId="77777777" w:rsidR="00122F6F" w:rsidRDefault="00122F6F" w:rsidP="00122F6F">
      <w:pPr>
        <w:pStyle w:val="af0"/>
        <w:numPr>
          <w:ilvl w:val="0"/>
          <w:numId w:val="3"/>
        </w:numPr>
        <w:rPr>
          <w:lang w:val="kk-KZ"/>
        </w:rPr>
      </w:pPr>
      <w:r>
        <w:rPr>
          <w:lang w:val="kk-KZ"/>
        </w:rPr>
        <w:t>Қол жүгін сақтау шарттары мен қойылатын талаптар</w:t>
      </w:r>
    </w:p>
    <w:p w14:paraId="7CD56869" w14:textId="7339BC4F" w:rsidR="00122F6F" w:rsidRDefault="00C67A6B" w:rsidP="00122F6F">
      <w:pPr>
        <w:ind w:firstLine="708"/>
        <w:jc w:val="both"/>
        <w:rPr>
          <w:lang w:val="kk-KZ"/>
        </w:rPr>
      </w:pPr>
      <w:r>
        <w:rPr>
          <w:lang w:val="kk-KZ"/>
        </w:rPr>
        <w:t xml:space="preserve">Жолаушының </w:t>
      </w:r>
      <w:r w:rsidR="00122F6F">
        <w:rPr>
          <w:lang w:val="kk-KZ"/>
        </w:rPr>
        <w:t>қол жүгі мен багажы үй-жайлардың температуралық режимін және ылғалдылығын сақтай отырып сақталуы тиіс.</w:t>
      </w:r>
    </w:p>
    <w:p w14:paraId="2213833A" w14:textId="77777777" w:rsidR="00122F6F" w:rsidRDefault="00122F6F" w:rsidP="00122F6F">
      <w:pPr>
        <w:ind w:firstLine="708"/>
        <w:jc w:val="both"/>
        <w:rPr>
          <w:lang w:val="kk-KZ"/>
        </w:rPr>
      </w:pPr>
    </w:p>
    <w:p w14:paraId="619DFDF1" w14:textId="77777777" w:rsidR="00122F6F" w:rsidRDefault="00122F6F" w:rsidP="00122F6F">
      <w:pPr>
        <w:ind w:firstLine="708"/>
        <w:rPr>
          <w:sz w:val="28"/>
          <w:szCs w:val="28"/>
          <w:lang w:val="kk-KZ"/>
        </w:rPr>
      </w:pPr>
      <w:r>
        <w:rPr>
          <w:lang w:val="kk-KZ"/>
        </w:rPr>
        <w:t>___________________________________________</w:t>
      </w:r>
      <w:r>
        <w:rPr>
          <w:sz w:val="28"/>
          <w:szCs w:val="28"/>
          <w:lang w:val="kk-KZ"/>
        </w:rPr>
        <w:t>___________</w:t>
      </w:r>
    </w:p>
    <w:p w14:paraId="0523F766" w14:textId="77777777" w:rsidR="00122F6F" w:rsidRDefault="00122F6F" w:rsidP="00122F6F">
      <w:pPr>
        <w:pStyle w:val="ad"/>
        <w:jc w:val="both"/>
        <w:rPr>
          <w:b/>
          <w:sz w:val="28"/>
        </w:rPr>
      </w:pPr>
    </w:p>
    <w:p w14:paraId="4FD6A64C" w14:textId="77777777" w:rsidR="00122F6F" w:rsidRDefault="00122F6F" w:rsidP="00122F6F">
      <w:pPr>
        <w:pStyle w:val="ad"/>
        <w:jc w:val="both"/>
        <w:rPr>
          <w:lang w:val="kk-KZ"/>
        </w:rPr>
      </w:pPr>
    </w:p>
    <w:p w14:paraId="756F6AD2" w14:textId="77777777" w:rsidR="00D26080" w:rsidRDefault="00D26080" w:rsidP="00122F6F">
      <w:pPr>
        <w:pStyle w:val="ad"/>
        <w:jc w:val="both"/>
        <w:rPr>
          <w:lang w:val="kk-KZ"/>
        </w:rPr>
      </w:pPr>
    </w:p>
    <w:p w14:paraId="1E6955D1" w14:textId="77777777" w:rsidR="00D26080" w:rsidRDefault="00D26080" w:rsidP="00122F6F">
      <w:pPr>
        <w:pStyle w:val="ad"/>
        <w:jc w:val="both"/>
        <w:rPr>
          <w:lang w:val="kk-KZ"/>
        </w:rPr>
      </w:pPr>
    </w:p>
    <w:p w14:paraId="165A8068" w14:textId="77777777" w:rsidR="00D26080" w:rsidRDefault="00D26080" w:rsidP="00122F6F">
      <w:pPr>
        <w:pStyle w:val="ad"/>
        <w:jc w:val="both"/>
        <w:rPr>
          <w:lang w:val="kk-KZ"/>
        </w:rPr>
      </w:pPr>
    </w:p>
    <w:p w14:paraId="05F54CD0" w14:textId="77777777" w:rsidR="00D26080" w:rsidRDefault="00D26080" w:rsidP="00122F6F">
      <w:pPr>
        <w:pStyle w:val="ad"/>
        <w:jc w:val="both"/>
        <w:rPr>
          <w:lang w:val="kk-KZ"/>
        </w:rPr>
      </w:pPr>
    </w:p>
    <w:p w14:paraId="7AA43F95" w14:textId="77777777" w:rsidR="00D26080" w:rsidRDefault="00D26080" w:rsidP="00122F6F">
      <w:pPr>
        <w:pStyle w:val="ad"/>
        <w:jc w:val="both"/>
        <w:rPr>
          <w:lang w:val="kk-KZ"/>
        </w:rPr>
      </w:pPr>
    </w:p>
    <w:p w14:paraId="42C8B63F" w14:textId="77777777" w:rsidR="00D26080" w:rsidRDefault="00D26080" w:rsidP="00122F6F">
      <w:pPr>
        <w:pStyle w:val="ad"/>
        <w:jc w:val="both"/>
        <w:rPr>
          <w:lang w:val="kk-KZ"/>
        </w:rPr>
      </w:pPr>
    </w:p>
    <w:p w14:paraId="27E22860" w14:textId="77777777" w:rsidR="00D26080" w:rsidRDefault="00D26080" w:rsidP="00122F6F">
      <w:pPr>
        <w:pStyle w:val="ad"/>
        <w:jc w:val="both"/>
        <w:rPr>
          <w:lang w:val="kk-KZ"/>
        </w:rPr>
      </w:pPr>
    </w:p>
    <w:p w14:paraId="1C81EF83" w14:textId="77777777" w:rsidR="00D26080" w:rsidRDefault="00D26080" w:rsidP="00122F6F">
      <w:pPr>
        <w:pStyle w:val="ad"/>
        <w:jc w:val="both"/>
        <w:rPr>
          <w:lang w:val="kk-KZ"/>
        </w:rPr>
      </w:pPr>
    </w:p>
    <w:p w14:paraId="6508ED25" w14:textId="77777777" w:rsidR="00D26080" w:rsidRDefault="00D26080" w:rsidP="00122F6F">
      <w:pPr>
        <w:pStyle w:val="ad"/>
        <w:jc w:val="both"/>
        <w:rPr>
          <w:lang w:val="kk-KZ"/>
        </w:rPr>
      </w:pPr>
    </w:p>
    <w:p w14:paraId="6C7422A8" w14:textId="77777777" w:rsidR="00D26080" w:rsidRDefault="00D26080" w:rsidP="00122F6F">
      <w:pPr>
        <w:pStyle w:val="ad"/>
        <w:jc w:val="both"/>
        <w:rPr>
          <w:lang w:val="kk-KZ"/>
        </w:rPr>
      </w:pPr>
    </w:p>
    <w:p w14:paraId="657D7405" w14:textId="77777777" w:rsidR="00D26080" w:rsidRDefault="00D26080" w:rsidP="00122F6F">
      <w:pPr>
        <w:pStyle w:val="ad"/>
        <w:jc w:val="both"/>
        <w:rPr>
          <w:lang w:val="kk-KZ"/>
        </w:rPr>
      </w:pPr>
    </w:p>
    <w:p w14:paraId="52F58DE5" w14:textId="77777777" w:rsidR="00D26080" w:rsidRDefault="00D26080" w:rsidP="00122F6F">
      <w:pPr>
        <w:pStyle w:val="ad"/>
        <w:jc w:val="both"/>
        <w:rPr>
          <w:lang w:val="kk-KZ"/>
        </w:rPr>
      </w:pPr>
    </w:p>
    <w:p w14:paraId="1A4C3A85" w14:textId="77777777" w:rsidR="00D26080" w:rsidRDefault="00D26080" w:rsidP="00122F6F">
      <w:pPr>
        <w:pStyle w:val="ad"/>
        <w:jc w:val="both"/>
        <w:rPr>
          <w:lang w:val="kk-KZ"/>
        </w:rPr>
      </w:pPr>
    </w:p>
    <w:p w14:paraId="0409BCB8" w14:textId="77777777" w:rsidR="00D26080" w:rsidRDefault="00D26080" w:rsidP="00122F6F">
      <w:pPr>
        <w:pStyle w:val="ad"/>
        <w:jc w:val="both"/>
        <w:rPr>
          <w:lang w:val="kk-KZ"/>
        </w:rPr>
      </w:pPr>
    </w:p>
    <w:p w14:paraId="12A064B0" w14:textId="77777777" w:rsidR="00D26080" w:rsidRDefault="00D26080" w:rsidP="00122F6F">
      <w:pPr>
        <w:pStyle w:val="ad"/>
        <w:jc w:val="both"/>
        <w:rPr>
          <w:lang w:val="kk-KZ"/>
        </w:rPr>
      </w:pPr>
    </w:p>
    <w:p w14:paraId="6CDD086A" w14:textId="77777777" w:rsidR="00D26080" w:rsidRDefault="00D26080" w:rsidP="00122F6F">
      <w:pPr>
        <w:pStyle w:val="ad"/>
        <w:jc w:val="both"/>
        <w:rPr>
          <w:lang w:val="kk-KZ"/>
        </w:rPr>
      </w:pPr>
    </w:p>
    <w:p w14:paraId="5F1E346E" w14:textId="77777777" w:rsidR="00D26080" w:rsidRDefault="00D26080" w:rsidP="00122F6F">
      <w:pPr>
        <w:pStyle w:val="ad"/>
        <w:jc w:val="both"/>
        <w:rPr>
          <w:lang w:val="kk-KZ"/>
        </w:rPr>
      </w:pPr>
    </w:p>
    <w:p w14:paraId="1A57D36F" w14:textId="77777777" w:rsidR="00D26080" w:rsidRDefault="00D26080" w:rsidP="00122F6F">
      <w:pPr>
        <w:pStyle w:val="ad"/>
        <w:jc w:val="both"/>
        <w:rPr>
          <w:lang w:val="kk-KZ"/>
        </w:rPr>
      </w:pPr>
    </w:p>
    <w:p w14:paraId="46156924" w14:textId="77777777" w:rsidR="00D26080" w:rsidRDefault="00D26080" w:rsidP="00122F6F">
      <w:pPr>
        <w:pStyle w:val="ad"/>
        <w:jc w:val="both"/>
        <w:rPr>
          <w:lang w:val="kk-KZ"/>
        </w:rPr>
      </w:pPr>
    </w:p>
    <w:p w14:paraId="50145A2B" w14:textId="77777777" w:rsidR="00D26080" w:rsidRDefault="00D26080" w:rsidP="00122F6F">
      <w:pPr>
        <w:pStyle w:val="ad"/>
        <w:jc w:val="both"/>
        <w:rPr>
          <w:lang w:val="kk-KZ"/>
        </w:rPr>
      </w:pPr>
    </w:p>
    <w:p w14:paraId="58E37E3B" w14:textId="77777777" w:rsidR="00D26080" w:rsidRDefault="00D26080" w:rsidP="00122F6F">
      <w:pPr>
        <w:pStyle w:val="ad"/>
        <w:jc w:val="both"/>
        <w:rPr>
          <w:lang w:val="kk-KZ"/>
        </w:rPr>
      </w:pPr>
    </w:p>
    <w:p w14:paraId="6BE53E76" w14:textId="77777777" w:rsidR="00D26080" w:rsidRDefault="00D26080" w:rsidP="00122F6F">
      <w:pPr>
        <w:pStyle w:val="ad"/>
        <w:jc w:val="both"/>
        <w:rPr>
          <w:lang w:val="kk-KZ"/>
        </w:rPr>
      </w:pPr>
    </w:p>
    <w:p w14:paraId="370A724B" w14:textId="77777777" w:rsidR="00D26080" w:rsidRDefault="00D26080" w:rsidP="00122F6F">
      <w:pPr>
        <w:pStyle w:val="ad"/>
        <w:jc w:val="both"/>
        <w:rPr>
          <w:lang w:val="kk-KZ"/>
        </w:rPr>
      </w:pPr>
    </w:p>
    <w:p w14:paraId="7F05B847" w14:textId="77777777" w:rsidR="00D26080" w:rsidRDefault="00D26080" w:rsidP="00122F6F">
      <w:pPr>
        <w:pStyle w:val="ad"/>
        <w:jc w:val="both"/>
        <w:rPr>
          <w:lang w:val="kk-KZ"/>
        </w:rPr>
      </w:pPr>
    </w:p>
    <w:p w14:paraId="2EF23299" w14:textId="77777777" w:rsidR="00D26080" w:rsidRDefault="00D26080" w:rsidP="00122F6F">
      <w:pPr>
        <w:pStyle w:val="ad"/>
        <w:jc w:val="both"/>
        <w:rPr>
          <w:lang w:val="kk-KZ"/>
        </w:rPr>
      </w:pPr>
    </w:p>
    <w:p w14:paraId="3DBCC4CC" w14:textId="77777777" w:rsidR="00D26080" w:rsidRDefault="00D26080" w:rsidP="00122F6F">
      <w:pPr>
        <w:pStyle w:val="ad"/>
        <w:jc w:val="both"/>
        <w:rPr>
          <w:lang w:val="kk-KZ"/>
        </w:rPr>
      </w:pPr>
    </w:p>
    <w:p w14:paraId="7DC5DED1" w14:textId="77777777" w:rsidR="00D26080" w:rsidRDefault="00D26080" w:rsidP="00122F6F">
      <w:pPr>
        <w:pStyle w:val="ad"/>
        <w:jc w:val="both"/>
        <w:rPr>
          <w:lang w:val="kk-KZ"/>
        </w:rPr>
      </w:pPr>
    </w:p>
    <w:p w14:paraId="04E983B4" w14:textId="77777777" w:rsidR="00D26080" w:rsidRDefault="00D26080" w:rsidP="00122F6F">
      <w:pPr>
        <w:pStyle w:val="ad"/>
        <w:jc w:val="both"/>
        <w:rPr>
          <w:lang w:val="kk-KZ"/>
        </w:rPr>
      </w:pPr>
    </w:p>
    <w:p w14:paraId="59A193A8" w14:textId="77777777" w:rsidR="00D26080" w:rsidRDefault="00D26080" w:rsidP="00122F6F">
      <w:pPr>
        <w:pStyle w:val="ad"/>
        <w:jc w:val="both"/>
        <w:rPr>
          <w:lang w:val="kk-KZ"/>
        </w:rPr>
      </w:pPr>
    </w:p>
    <w:p w14:paraId="74B8A4FF" w14:textId="77777777" w:rsidR="00D26080" w:rsidRDefault="00D26080" w:rsidP="00122F6F">
      <w:pPr>
        <w:pStyle w:val="ad"/>
        <w:jc w:val="both"/>
        <w:rPr>
          <w:lang w:val="kk-KZ"/>
        </w:rPr>
      </w:pPr>
    </w:p>
    <w:p w14:paraId="69990343" w14:textId="77777777" w:rsidR="00D26080" w:rsidRDefault="00D26080" w:rsidP="00122F6F">
      <w:pPr>
        <w:pStyle w:val="ad"/>
        <w:jc w:val="both"/>
        <w:rPr>
          <w:lang w:val="kk-KZ"/>
        </w:rPr>
      </w:pPr>
    </w:p>
    <w:p w14:paraId="7679FB2A" w14:textId="77777777" w:rsidR="00D26080" w:rsidRDefault="00D26080" w:rsidP="00122F6F">
      <w:pPr>
        <w:pStyle w:val="ad"/>
        <w:jc w:val="both"/>
        <w:rPr>
          <w:lang w:val="kk-KZ"/>
        </w:rPr>
      </w:pPr>
    </w:p>
    <w:p w14:paraId="247AD385" w14:textId="77777777" w:rsidR="00D26080" w:rsidRDefault="00D26080" w:rsidP="00122F6F">
      <w:pPr>
        <w:pStyle w:val="ad"/>
        <w:jc w:val="both"/>
        <w:rPr>
          <w:lang w:val="kk-KZ"/>
        </w:rPr>
      </w:pPr>
    </w:p>
    <w:p w14:paraId="0F52EC34" w14:textId="77777777" w:rsidR="00D26080" w:rsidRDefault="00D26080" w:rsidP="00122F6F">
      <w:pPr>
        <w:pStyle w:val="ad"/>
        <w:jc w:val="both"/>
        <w:rPr>
          <w:lang w:val="kk-KZ"/>
        </w:rPr>
      </w:pPr>
    </w:p>
    <w:p w14:paraId="50D4571B" w14:textId="77777777" w:rsidR="00D26080" w:rsidRDefault="00D26080" w:rsidP="00122F6F">
      <w:pPr>
        <w:pStyle w:val="ad"/>
        <w:jc w:val="both"/>
        <w:rPr>
          <w:lang w:val="kk-KZ"/>
        </w:rPr>
      </w:pPr>
    </w:p>
    <w:p w14:paraId="14B34391" w14:textId="77777777" w:rsidR="00D26080" w:rsidRDefault="00D26080" w:rsidP="00122F6F">
      <w:pPr>
        <w:pStyle w:val="ad"/>
        <w:jc w:val="both"/>
        <w:rPr>
          <w:lang w:val="kk-KZ"/>
        </w:rPr>
      </w:pPr>
    </w:p>
    <w:p w14:paraId="2C949302" w14:textId="77777777" w:rsidR="00D26080" w:rsidRDefault="00D26080" w:rsidP="00122F6F">
      <w:pPr>
        <w:pStyle w:val="ad"/>
        <w:jc w:val="both"/>
        <w:rPr>
          <w:lang w:val="kk-KZ"/>
        </w:rPr>
      </w:pPr>
    </w:p>
    <w:p w14:paraId="402C0BD0" w14:textId="77777777" w:rsidR="00D26080" w:rsidRPr="00D26080" w:rsidRDefault="00D26080" w:rsidP="00122F6F">
      <w:pPr>
        <w:pStyle w:val="ad"/>
        <w:jc w:val="both"/>
        <w:rPr>
          <w:lang w:val="kk-KZ"/>
        </w:rPr>
      </w:pPr>
    </w:p>
    <w:p w14:paraId="6EFAE6C0" w14:textId="2797FCD3" w:rsidR="002D282B" w:rsidRDefault="00122F6F">
      <w:pPr>
        <w:tabs>
          <w:tab w:val="left" w:pos="8190"/>
        </w:tabs>
        <w:ind w:left="5103"/>
        <w:jc w:val="both"/>
        <w:rPr>
          <w:lang w:val="kk-KZ"/>
        </w:rPr>
      </w:pPr>
      <w:r>
        <w:rPr>
          <w:lang w:val="kk-KZ"/>
        </w:rPr>
        <w:lastRenderedPageBreak/>
        <w:t>П</w:t>
      </w:r>
      <w:r>
        <w:t xml:space="preserve">риложение </w:t>
      </w:r>
      <w:r>
        <w:rPr>
          <w:lang w:val="kk-KZ"/>
        </w:rPr>
        <w:t>№</w:t>
      </w:r>
      <w:r w:rsidR="00EE4A04">
        <w:rPr>
          <w:lang w:val="kk-KZ"/>
        </w:rPr>
        <w:t>1</w:t>
      </w:r>
      <w:r w:rsidR="00F71751">
        <w:rPr>
          <w:lang w:val="kk-KZ"/>
        </w:rPr>
        <w:t>1</w:t>
      </w:r>
    </w:p>
    <w:p w14:paraId="17FFE6FF" w14:textId="48333166" w:rsidR="00334EC2" w:rsidRDefault="00000000">
      <w:pPr>
        <w:tabs>
          <w:tab w:val="left" w:pos="8190"/>
        </w:tabs>
        <w:ind w:left="5103"/>
        <w:jc w:val="both"/>
      </w:pPr>
      <w:r>
        <w:rPr>
          <w:lang w:val="kk-KZ"/>
        </w:rPr>
        <w:t>к</w:t>
      </w:r>
      <w:r>
        <w:t xml:space="preserve"> Приказу </w:t>
      </w:r>
    </w:p>
    <w:p w14:paraId="4F4D7843" w14:textId="77777777" w:rsidR="00334EC2" w:rsidRDefault="00000000">
      <w:pPr>
        <w:tabs>
          <w:tab w:val="left" w:pos="8190"/>
        </w:tabs>
        <w:ind w:left="5103"/>
        <w:jc w:val="both"/>
      </w:pPr>
      <w:r>
        <w:t>от «_____»________</w:t>
      </w:r>
      <w:r>
        <w:rPr>
          <w:lang w:val="kk-KZ"/>
        </w:rPr>
        <w:t xml:space="preserve">    </w:t>
      </w:r>
      <w:r>
        <w:t>202</w:t>
      </w:r>
      <w:r>
        <w:rPr>
          <w:lang w:val="kk-KZ"/>
        </w:rPr>
        <w:t>4</w:t>
      </w:r>
      <w:r>
        <w:t xml:space="preserve"> года №</w:t>
      </w:r>
      <w:r>
        <w:rPr>
          <w:lang w:val="kk-KZ"/>
        </w:rPr>
        <w:t xml:space="preserve">  </w:t>
      </w:r>
      <w:r>
        <w:t>____</w:t>
      </w:r>
    </w:p>
    <w:p w14:paraId="6A0B81F2" w14:textId="77777777" w:rsidR="00334EC2" w:rsidRDefault="00334EC2">
      <w:pPr>
        <w:pStyle w:val="ad"/>
        <w:ind w:left="4956"/>
      </w:pPr>
    </w:p>
    <w:p w14:paraId="5685186C" w14:textId="77777777" w:rsidR="00334EC2" w:rsidRDefault="00000000">
      <w:pPr>
        <w:pStyle w:val="ad"/>
        <w:ind w:firstLine="709"/>
        <w:jc w:val="center"/>
      </w:pPr>
      <w:bookmarkStart w:id="0" w:name="__DdeLink__2789_4052049409"/>
      <w:bookmarkEnd w:id="0"/>
      <w:r>
        <w:rPr>
          <w:rStyle w:val="a3"/>
          <w:color w:val="000000"/>
        </w:rPr>
        <w:t>Техническая спецификация по объекту «Камера хранения»</w:t>
      </w:r>
    </w:p>
    <w:p w14:paraId="4B06DC92" w14:textId="77777777" w:rsidR="00334EC2" w:rsidRDefault="00334EC2">
      <w:pPr>
        <w:pStyle w:val="ad"/>
        <w:ind w:firstLine="709"/>
        <w:jc w:val="both"/>
        <w:rPr>
          <w:b/>
        </w:rPr>
      </w:pPr>
    </w:p>
    <w:p w14:paraId="6148B81C" w14:textId="77777777" w:rsidR="00334EC2" w:rsidRDefault="00000000">
      <w:pPr>
        <w:pStyle w:val="ad"/>
        <w:numPr>
          <w:ilvl w:val="0"/>
          <w:numId w:val="1"/>
        </w:numPr>
        <w:jc w:val="both"/>
      </w:pPr>
      <w:r>
        <w:t>Общее положение</w:t>
      </w:r>
    </w:p>
    <w:p w14:paraId="3DCBF9AA" w14:textId="77777777" w:rsidR="00334EC2" w:rsidRDefault="00000000">
      <w:pPr>
        <w:pStyle w:val="ad"/>
        <w:ind w:firstLine="709"/>
        <w:jc w:val="both"/>
      </w:pPr>
      <w:r>
        <w:t>Камера хранения - предпринимательская деятельность, связанная с организацией краткосрочного хранения багажа, ручной клади посетителей вокзалов.</w:t>
      </w:r>
    </w:p>
    <w:p w14:paraId="5535D363" w14:textId="1E6DD7FC" w:rsidR="00334EC2" w:rsidRDefault="00000000">
      <w:pPr>
        <w:pStyle w:val="ad"/>
        <w:ind w:firstLine="709"/>
        <w:jc w:val="both"/>
      </w:pPr>
      <w:r>
        <w:t>Камер</w:t>
      </w:r>
      <w:r w:rsidR="00293BE2">
        <w:rPr>
          <w:lang w:val="kk-KZ"/>
        </w:rPr>
        <w:t>а</w:t>
      </w:r>
      <w:r>
        <w:t xml:space="preserve"> хранения (далее – Объект) </w:t>
      </w:r>
      <w:r w:rsidR="00293BE2">
        <w:rPr>
          <w:lang w:val="kk-KZ"/>
        </w:rPr>
        <w:t>оказывает</w:t>
      </w:r>
      <w:r>
        <w:t xml:space="preserve"> услуги хранения багажа и ручной клади в круглосуточном режиме, с перерывами на отдых.</w:t>
      </w:r>
    </w:p>
    <w:p w14:paraId="0CFB54A2" w14:textId="721D8B09" w:rsidR="00334EC2" w:rsidRDefault="00000000">
      <w:pPr>
        <w:pStyle w:val="ad"/>
        <w:numPr>
          <w:ilvl w:val="0"/>
          <w:numId w:val="1"/>
        </w:numPr>
        <w:jc w:val="both"/>
      </w:pPr>
      <w:r>
        <w:t>Требования к помещениям и оборудованию</w:t>
      </w:r>
      <w:r w:rsidR="00293BE2">
        <w:t>:</w:t>
      </w:r>
    </w:p>
    <w:p w14:paraId="20EA9243" w14:textId="77777777" w:rsidR="00334EC2" w:rsidRDefault="00000000">
      <w:pPr>
        <w:pStyle w:val="ad"/>
        <w:ind w:firstLine="709"/>
        <w:jc w:val="both"/>
      </w:pPr>
      <w:r>
        <w:t>Архитектурно-планировочные решения и конструктивные элементы Объекта, а также используемое техническое оборудование должны соответствовать государственным нормативным документам в области архитектуры, градостроительства и строительства по уровню шума, вибрации и требованиям звукоизоляции, а также Техническим регламентам, действующим на территории Республики Казахстан. На Объекте должны обеспечиваться безопасность жизни и здоровья потребителей и сохранность их имущества.</w:t>
      </w:r>
    </w:p>
    <w:p w14:paraId="61F9CBC9" w14:textId="77777777" w:rsidR="00334EC2" w:rsidRDefault="00000000">
      <w:pPr>
        <w:pStyle w:val="ad"/>
        <w:ind w:firstLine="709"/>
        <w:jc w:val="both"/>
      </w:pPr>
      <w:r>
        <w:t>Объект должен быть обеспечен исправными первичными средствами пожаротушения согласно определению необходимого количества первичных средств пожаротушения, оборудован системами автоматической пожарной сигнализации, оснащены инженерными системами и оборудованием, системами видеонаблюдения и сканирования багажа, обеспечивающими необходимый уровень работы Объекта.</w:t>
      </w:r>
    </w:p>
    <w:p w14:paraId="470BC7BE" w14:textId="77777777" w:rsidR="00334EC2" w:rsidRDefault="00000000">
      <w:pPr>
        <w:pStyle w:val="ad"/>
        <w:ind w:firstLine="709"/>
        <w:jc w:val="both"/>
      </w:pPr>
      <w:r>
        <w:t>Размещение производственных помещений и оборудования в этих помещениях должно обеспечивать последовательность (поточность) технологических процессов при оказании услуги хранения багажа, ручной клади, а также соблюдение норм технологического проектирования.</w:t>
      </w:r>
    </w:p>
    <w:p w14:paraId="29FAA92E" w14:textId="77777777" w:rsidR="00334EC2" w:rsidRDefault="00000000">
      <w:pPr>
        <w:pStyle w:val="ad"/>
        <w:ind w:firstLine="709"/>
        <w:jc w:val="both"/>
      </w:pPr>
      <w:r>
        <w:t xml:space="preserve">Камеры хранения оборудуются и оснащаются согласно эскизному проекту формата 3D, представленному арендатором и утвержденному комиссией по проведению открытых конкурсов по передаче в аренду помещений под коммерческую деятельность на железнодорожных вокзалах. </w:t>
      </w:r>
    </w:p>
    <w:p w14:paraId="1039056F" w14:textId="77777777" w:rsidR="00334EC2" w:rsidRDefault="00000000">
      <w:pPr>
        <w:pStyle w:val="ad"/>
        <w:ind w:firstLine="709"/>
        <w:jc w:val="both"/>
      </w:pPr>
      <w:r>
        <w:t>Арендатор должен соблюдать следующие требования:</w:t>
      </w:r>
    </w:p>
    <w:p w14:paraId="76921DE1" w14:textId="77777777" w:rsidR="00334EC2" w:rsidRDefault="00000000">
      <w:pPr>
        <w:pStyle w:val="ad"/>
        <w:ind w:firstLine="709"/>
        <w:jc w:val="both"/>
      </w:pPr>
      <w:r>
        <w:t>При входе (на видном месте), должна устанавливаться табличка, содержание которой согласовывается с представителями Арендодателя и содержит прейскурант цен, Правила временного хранения багажа, ручной клади посетителей вокзала, утвержденные Арендатором по согласованию Арендодателя.</w:t>
      </w:r>
    </w:p>
    <w:p w14:paraId="5E914788" w14:textId="77777777" w:rsidR="00334EC2" w:rsidRDefault="00000000">
      <w:pPr>
        <w:pStyle w:val="ad"/>
        <w:ind w:firstLine="709"/>
        <w:jc w:val="both"/>
      </w:pPr>
      <w:r>
        <w:t>Помещение должно быть поделено на две зоны: зону самообслуживания (автоматизированные ячейки) и зону стеллажей.</w:t>
      </w:r>
    </w:p>
    <w:p w14:paraId="067223EC" w14:textId="726BBF71" w:rsidR="00334EC2" w:rsidRDefault="00000000">
      <w:pPr>
        <w:pStyle w:val="ad"/>
        <w:numPr>
          <w:ilvl w:val="0"/>
          <w:numId w:val="1"/>
        </w:numPr>
        <w:jc w:val="both"/>
      </w:pPr>
      <w:r>
        <w:t>Требования к работникам Объекта</w:t>
      </w:r>
      <w:r w:rsidR="00293BE2">
        <w:t>:</w:t>
      </w:r>
    </w:p>
    <w:p w14:paraId="63D8BD58" w14:textId="4E02D9D1" w:rsidR="00334EC2" w:rsidRDefault="00000000">
      <w:pPr>
        <w:pStyle w:val="ad"/>
        <w:ind w:firstLine="709"/>
        <w:jc w:val="both"/>
      </w:pPr>
      <w:r>
        <w:t>Обслуживание</w:t>
      </w:r>
      <w:r w:rsidR="00D26080">
        <w:rPr>
          <w:lang w:val="kk-KZ"/>
        </w:rPr>
        <w:t xml:space="preserve"> пассажиров</w:t>
      </w:r>
      <w:r>
        <w:t xml:space="preserve"> должно быть адресным, качественным, своевременным, с соблюдением культуры и этики обращения с посетителями.</w:t>
      </w:r>
    </w:p>
    <w:p w14:paraId="0CE4C40B" w14:textId="1C0A7875" w:rsidR="00334EC2" w:rsidRDefault="00000000">
      <w:pPr>
        <w:pStyle w:val="ad"/>
        <w:ind w:firstLine="709"/>
        <w:jc w:val="both"/>
      </w:pPr>
      <w:r>
        <w:t xml:space="preserve">При оказании Услуг вести диалог с </w:t>
      </w:r>
      <w:r w:rsidR="00D26080">
        <w:rPr>
          <w:lang w:val="kk-KZ"/>
        </w:rPr>
        <w:t xml:space="preserve">пассажиром </w:t>
      </w:r>
      <w:r>
        <w:t>на языке обращения последним.</w:t>
      </w:r>
    </w:p>
    <w:p w14:paraId="3F41A320" w14:textId="77777777" w:rsidR="00334EC2" w:rsidRDefault="00000000">
      <w:pPr>
        <w:pStyle w:val="ad"/>
        <w:ind w:firstLine="709"/>
        <w:jc w:val="both"/>
      </w:pPr>
      <w:r>
        <w:t>Предоставление услуг на Объекте должно производиться профессионально подготовленными кадрами Арендатора. Работники Арендатора, оказывающие услуги на Объекте должны:</w:t>
      </w:r>
    </w:p>
    <w:p w14:paraId="541BE741" w14:textId="77777777" w:rsidR="00334EC2" w:rsidRDefault="00000000">
      <w:pPr>
        <w:pStyle w:val="ad"/>
        <w:ind w:firstLine="709"/>
        <w:jc w:val="both"/>
      </w:pPr>
      <w:r>
        <w:t>носить единую форму, согласованную с Арендодателем;</w:t>
      </w:r>
    </w:p>
    <w:p w14:paraId="4D838047" w14:textId="4ABE9157" w:rsidR="00334EC2" w:rsidRDefault="00000000">
      <w:pPr>
        <w:pStyle w:val="ad"/>
        <w:ind w:firstLine="709"/>
        <w:jc w:val="both"/>
      </w:pPr>
      <w:r>
        <w:t xml:space="preserve">иметь бейджи с указанием ФИО работника и наименования Арендатора на </w:t>
      </w:r>
      <w:r w:rsidR="00D26080">
        <w:rPr>
          <w:lang w:val="kk-KZ"/>
        </w:rPr>
        <w:t>государственн</w:t>
      </w:r>
      <w:r w:rsidR="00293BE2">
        <w:rPr>
          <w:lang w:val="kk-KZ"/>
        </w:rPr>
        <w:t>о</w:t>
      </w:r>
      <w:r w:rsidR="00D26080">
        <w:rPr>
          <w:lang w:val="kk-KZ"/>
        </w:rPr>
        <w:t xml:space="preserve">м </w:t>
      </w:r>
      <w:r>
        <w:t>и русском языках;</w:t>
      </w:r>
    </w:p>
    <w:p w14:paraId="48DD1190" w14:textId="77777777" w:rsidR="00334EC2" w:rsidRDefault="00000000">
      <w:pPr>
        <w:pStyle w:val="ad"/>
        <w:ind w:firstLine="709"/>
        <w:jc w:val="both"/>
      </w:pPr>
      <w:r>
        <w:t xml:space="preserve">иметь опрятный и подтянутый вид. </w:t>
      </w:r>
    </w:p>
    <w:p w14:paraId="63F79F1F" w14:textId="77777777" w:rsidR="00334EC2" w:rsidRDefault="00000000">
      <w:pPr>
        <w:pStyle w:val="ad"/>
        <w:ind w:firstLine="709"/>
        <w:jc w:val="both"/>
      </w:pPr>
      <w:r>
        <w:lastRenderedPageBreak/>
        <w:t xml:space="preserve">Работники Арендатора, осуществляющие обслуживание камеры хранения (контролеры, технический персонал), должны иметь две формы: одна форменная одежда, утвержденная Арендатором и согласованная с Арендодателем, предназначенная для ношения во время обслуживания посетителей, вторая форменная одежда – специальная одежда, предназначенная для ношения в процессе проведения уборки помещения. </w:t>
      </w:r>
    </w:p>
    <w:p w14:paraId="2DA051FD" w14:textId="5CDD14E3" w:rsidR="00334EC2" w:rsidRDefault="00000000">
      <w:pPr>
        <w:pStyle w:val="ad"/>
        <w:ind w:firstLine="709"/>
        <w:jc w:val="both"/>
      </w:pPr>
      <w:r>
        <w:t>На Объекте обязательно наличие пронумерованной и прошнурованной книги жалоб и предложений.</w:t>
      </w:r>
      <w:r>
        <w:rPr>
          <w:lang w:val="kk-KZ"/>
        </w:rPr>
        <w:t xml:space="preserve"> </w:t>
      </w:r>
      <w:r>
        <w:t xml:space="preserve">Книга жалоб и предложений должна предоставляться </w:t>
      </w:r>
      <w:r>
        <w:rPr>
          <w:lang w:val="kk-KZ"/>
        </w:rPr>
        <w:t xml:space="preserve">по первому требованию </w:t>
      </w:r>
      <w:r w:rsidR="00C67A6B">
        <w:rPr>
          <w:lang w:val="kk-KZ"/>
        </w:rPr>
        <w:t>пассажирам</w:t>
      </w:r>
      <w:r>
        <w:t>.</w:t>
      </w:r>
    </w:p>
    <w:p w14:paraId="7A7615B2" w14:textId="77777777" w:rsidR="00334EC2" w:rsidRDefault="00000000">
      <w:pPr>
        <w:pStyle w:val="ad"/>
        <w:numPr>
          <w:ilvl w:val="0"/>
          <w:numId w:val="1"/>
        </w:numPr>
        <w:jc w:val="both"/>
      </w:pPr>
      <w:r>
        <w:t xml:space="preserve">Требования к условиям хранения багажа и ручной клади </w:t>
      </w:r>
    </w:p>
    <w:p w14:paraId="5CAF573F" w14:textId="4341E5FB" w:rsidR="00334EC2" w:rsidRDefault="00000000" w:rsidP="00B505C4">
      <w:pPr>
        <w:pStyle w:val="ad"/>
        <w:ind w:firstLine="709"/>
        <w:jc w:val="both"/>
        <w:rPr>
          <w:b/>
          <w:sz w:val="28"/>
        </w:rPr>
      </w:pPr>
      <w:r>
        <w:t>Ручная кладь и багаж клиентов должны храниться с соблюдением температурного режима и влажности помещения.</w:t>
      </w:r>
      <w:bookmarkStart w:id="1" w:name="__DdeLink__2789_40520494091"/>
      <w:bookmarkEnd w:id="1"/>
    </w:p>
    <w:p w14:paraId="4DB3045F" w14:textId="77777777" w:rsidR="00334EC2" w:rsidRDefault="00334EC2">
      <w:pPr>
        <w:pStyle w:val="ad"/>
        <w:jc w:val="both"/>
        <w:rPr>
          <w:b/>
          <w:sz w:val="28"/>
        </w:rPr>
      </w:pPr>
    </w:p>
    <w:p w14:paraId="67BB8D59" w14:textId="77777777" w:rsidR="00334EC2" w:rsidRDefault="00334EC2">
      <w:pPr>
        <w:pStyle w:val="ad"/>
        <w:jc w:val="both"/>
        <w:rPr>
          <w:b/>
          <w:sz w:val="28"/>
        </w:rPr>
      </w:pPr>
    </w:p>
    <w:p w14:paraId="212A6B32" w14:textId="77777777" w:rsidR="00334EC2" w:rsidRDefault="00334EC2">
      <w:pPr>
        <w:pStyle w:val="ad"/>
        <w:jc w:val="both"/>
        <w:rPr>
          <w:b/>
          <w:sz w:val="28"/>
        </w:rPr>
      </w:pPr>
    </w:p>
    <w:p w14:paraId="735F2B29" w14:textId="77777777" w:rsidR="00334EC2" w:rsidRDefault="00334EC2">
      <w:pPr>
        <w:pStyle w:val="ad"/>
        <w:jc w:val="both"/>
        <w:rPr>
          <w:b/>
          <w:sz w:val="28"/>
        </w:rPr>
      </w:pPr>
    </w:p>
    <w:p w14:paraId="2507C778" w14:textId="77777777" w:rsidR="00334EC2" w:rsidRDefault="00334EC2">
      <w:pPr>
        <w:pStyle w:val="ad"/>
        <w:jc w:val="both"/>
        <w:rPr>
          <w:b/>
          <w:sz w:val="28"/>
        </w:rPr>
      </w:pPr>
    </w:p>
    <w:p w14:paraId="367C1EEF" w14:textId="77777777" w:rsidR="00334EC2" w:rsidRDefault="00334EC2">
      <w:pPr>
        <w:pStyle w:val="ad"/>
        <w:jc w:val="both"/>
        <w:rPr>
          <w:b/>
          <w:sz w:val="28"/>
        </w:rPr>
      </w:pPr>
    </w:p>
    <w:p w14:paraId="52BB9695" w14:textId="77777777" w:rsidR="00334EC2" w:rsidRDefault="00334EC2">
      <w:pPr>
        <w:pStyle w:val="ad"/>
        <w:jc w:val="both"/>
        <w:rPr>
          <w:b/>
          <w:sz w:val="28"/>
        </w:rPr>
      </w:pPr>
    </w:p>
    <w:p w14:paraId="018CB138" w14:textId="77777777" w:rsidR="00334EC2" w:rsidRDefault="00334EC2">
      <w:pPr>
        <w:pStyle w:val="ad"/>
        <w:jc w:val="both"/>
        <w:rPr>
          <w:b/>
          <w:sz w:val="28"/>
        </w:rPr>
      </w:pPr>
    </w:p>
    <w:p w14:paraId="0D7751B7" w14:textId="77777777" w:rsidR="00334EC2" w:rsidRDefault="00334EC2">
      <w:pPr>
        <w:pStyle w:val="ad"/>
        <w:jc w:val="both"/>
        <w:rPr>
          <w:b/>
          <w:sz w:val="28"/>
        </w:rPr>
      </w:pPr>
    </w:p>
    <w:p w14:paraId="35869EF1" w14:textId="77777777" w:rsidR="00334EC2" w:rsidRDefault="00334EC2">
      <w:pPr>
        <w:pStyle w:val="ad"/>
        <w:jc w:val="both"/>
        <w:rPr>
          <w:b/>
          <w:sz w:val="28"/>
        </w:rPr>
      </w:pPr>
    </w:p>
    <w:p w14:paraId="088C5125" w14:textId="77777777" w:rsidR="00334EC2" w:rsidRDefault="00334EC2">
      <w:pPr>
        <w:pStyle w:val="ad"/>
        <w:jc w:val="both"/>
        <w:rPr>
          <w:b/>
          <w:sz w:val="28"/>
        </w:rPr>
      </w:pPr>
    </w:p>
    <w:p w14:paraId="0A119C1C" w14:textId="77777777" w:rsidR="00334EC2" w:rsidRDefault="00334EC2">
      <w:pPr>
        <w:pStyle w:val="ad"/>
        <w:jc w:val="both"/>
        <w:rPr>
          <w:b/>
          <w:sz w:val="28"/>
        </w:rPr>
      </w:pPr>
    </w:p>
    <w:p w14:paraId="609EA354" w14:textId="77777777" w:rsidR="00334EC2" w:rsidRDefault="00334EC2">
      <w:pPr>
        <w:pStyle w:val="ad"/>
        <w:jc w:val="both"/>
        <w:rPr>
          <w:b/>
          <w:sz w:val="28"/>
        </w:rPr>
      </w:pPr>
    </w:p>
    <w:p w14:paraId="40ECC075" w14:textId="77777777" w:rsidR="00334EC2" w:rsidRDefault="00334EC2">
      <w:pPr>
        <w:pStyle w:val="ad"/>
        <w:jc w:val="both"/>
        <w:rPr>
          <w:b/>
          <w:sz w:val="28"/>
        </w:rPr>
      </w:pPr>
    </w:p>
    <w:p w14:paraId="55A01468" w14:textId="77777777" w:rsidR="00334EC2" w:rsidRDefault="00334EC2">
      <w:pPr>
        <w:pStyle w:val="ad"/>
        <w:jc w:val="both"/>
        <w:rPr>
          <w:b/>
          <w:sz w:val="28"/>
        </w:rPr>
      </w:pPr>
    </w:p>
    <w:p w14:paraId="793BB3B1" w14:textId="77777777" w:rsidR="00334EC2" w:rsidRDefault="00334EC2">
      <w:pPr>
        <w:pStyle w:val="ad"/>
        <w:jc w:val="both"/>
        <w:rPr>
          <w:b/>
          <w:sz w:val="28"/>
        </w:rPr>
      </w:pPr>
    </w:p>
    <w:tbl>
      <w:tblPr>
        <w:tblStyle w:val="af1"/>
        <w:tblW w:w="4927" w:type="dxa"/>
        <w:jc w:val="right"/>
        <w:tblInd w:w="0" w:type="dxa"/>
        <w:tblCellMar>
          <w:left w:w="118" w:type="dxa"/>
        </w:tblCellMar>
        <w:tblLook w:val="04A0" w:firstRow="1" w:lastRow="0" w:firstColumn="1" w:lastColumn="0" w:noHBand="0" w:noVBand="1"/>
      </w:tblPr>
      <w:tblGrid>
        <w:gridCol w:w="4927"/>
      </w:tblGrid>
      <w:tr w:rsidR="00334EC2" w14:paraId="263861AE" w14:textId="77777777">
        <w:trPr>
          <w:jc w:val="right"/>
        </w:trPr>
        <w:tc>
          <w:tcPr>
            <w:tcW w:w="4927" w:type="dxa"/>
            <w:tcBorders>
              <w:top w:val="nil"/>
              <w:left w:val="nil"/>
              <w:bottom w:val="nil"/>
              <w:right w:val="nil"/>
            </w:tcBorders>
            <w:shd w:val="clear" w:color="auto" w:fill="auto"/>
          </w:tcPr>
          <w:p w14:paraId="02698C4F" w14:textId="77777777" w:rsidR="00334EC2" w:rsidRDefault="00334EC2">
            <w:pPr>
              <w:pStyle w:val="ad"/>
              <w:rPr>
                <w:lang w:val="kk-KZ"/>
              </w:rPr>
            </w:pPr>
          </w:p>
        </w:tc>
      </w:tr>
    </w:tbl>
    <w:p w14:paraId="5C0825C8" w14:textId="77777777" w:rsidR="00334EC2" w:rsidRDefault="00334EC2">
      <w:pPr>
        <w:pStyle w:val="ad"/>
        <w:jc w:val="center"/>
        <w:rPr>
          <w:b/>
          <w:color w:val="000000"/>
          <w:lang w:val="kk-KZ"/>
        </w:rPr>
      </w:pPr>
    </w:p>
    <w:sectPr w:rsidR="00334EC2">
      <w:headerReference w:type="default" r:id="rId7"/>
      <w:pgSz w:w="11906" w:h="16838"/>
      <w:pgMar w:top="1418" w:right="851" w:bottom="1418"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EA44A" w14:textId="77777777" w:rsidR="002C37D1" w:rsidRDefault="002C37D1">
      <w:r>
        <w:separator/>
      </w:r>
    </w:p>
  </w:endnote>
  <w:endnote w:type="continuationSeparator" w:id="0">
    <w:p w14:paraId="329C4BF5" w14:textId="77777777" w:rsidR="002C37D1" w:rsidRDefault="002C3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28FBA" w14:textId="77777777" w:rsidR="002C37D1" w:rsidRDefault="002C37D1">
      <w:r>
        <w:separator/>
      </w:r>
    </w:p>
  </w:footnote>
  <w:footnote w:type="continuationSeparator" w:id="0">
    <w:p w14:paraId="494429D5" w14:textId="77777777" w:rsidR="002C37D1" w:rsidRDefault="002C3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8410997"/>
      <w:docPartObj>
        <w:docPartGallery w:val="Page Numbers (Top of Page)"/>
        <w:docPartUnique/>
      </w:docPartObj>
    </w:sdtPr>
    <w:sdtContent>
      <w:p w14:paraId="64C645C5" w14:textId="77777777" w:rsidR="00334EC2" w:rsidRDefault="00000000">
        <w:pPr>
          <w:pStyle w:val="ae"/>
          <w:jc w:val="center"/>
        </w:pPr>
      </w:p>
    </w:sdtContent>
  </w:sdt>
  <w:p w14:paraId="256F701C" w14:textId="77777777" w:rsidR="00334EC2" w:rsidRDefault="00334EC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C50B9"/>
    <w:multiLevelType w:val="multilevel"/>
    <w:tmpl w:val="0854D8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B2F134D"/>
    <w:multiLevelType w:val="multilevel"/>
    <w:tmpl w:val="45F2A5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58476064"/>
    <w:multiLevelType w:val="multilevel"/>
    <w:tmpl w:val="3404FF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455895">
    <w:abstractNumId w:val="1"/>
  </w:num>
  <w:num w:numId="2" w16cid:durableId="1726293092">
    <w:abstractNumId w:val="0"/>
  </w:num>
  <w:num w:numId="3" w16cid:durableId="9078373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4EC2"/>
    <w:rsid w:val="000363D5"/>
    <w:rsid w:val="00084A96"/>
    <w:rsid w:val="00122F6F"/>
    <w:rsid w:val="00293BE2"/>
    <w:rsid w:val="002C37D1"/>
    <w:rsid w:val="002D282B"/>
    <w:rsid w:val="00325714"/>
    <w:rsid w:val="00334EC2"/>
    <w:rsid w:val="00376E17"/>
    <w:rsid w:val="003B2587"/>
    <w:rsid w:val="00420699"/>
    <w:rsid w:val="004D4512"/>
    <w:rsid w:val="0053137A"/>
    <w:rsid w:val="00755375"/>
    <w:rsid w:val="007E0C98"/>
    <w:rsid w:val="007E684B"/>
    <w:rsid w:val="0082576C"/>
    <w:rsid w:val="008E0B7E"/>
    <w:rsid w:val="009A1AEB"/>
    <w:rsid w:val="009A6BCE"/>
    <w:rsid w:val="00A57C6D"/>
    <w:rsid w:val="00B505C4"/>
    <w:rsid w:val="00C67A6B"/>
    <w:rsid w:val="00CB1A98"/>
    <w:rsid w:val="00D26080"/>
    <w:rsid w:val="00E7103B"/>
    <w:rsid w:val="00EE4A04"/>
    <w:rsid w:val="00F717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8E20"/>
  <w15:docId w15:val="{207A1F21-3742-4346-8753-4FD78892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A7993"/>
    <w:rPr>
      <w:b/>
      <w:bCs/>
    </w:rPr>
  </w:style>
  <w:style w:type="character" w:customStyle="1" w:styleId="a4">
    <w:name w:val="Верхний колонтитул Знак"/>
    <w:basedOn w:val="a0"/>
    <w:uiPriority w:val="99"/>
    <w:qFormat/>
    <w:rsid w:val="007B5363"/>
    <w:rPr>
      <w:sz w:val="24"/>
      <w:szCs w:val="24"/>
    </w:rPr>
  </w:style>
  <w:style w:type="character" w:customStyle="1" w:styleId="a5">
    <w:name w:val="Нижний колонтитул Знак"/>
    <w:basedOn w:val="a0"/>
    <w:uiPriority w:val="99"/>
    <w:qFormat/>
    <w:rsid w:val="007B5363"/>
    <w:rPr>
      <w:sz w:val="24"/>
      <w:szCs w:val="24"/>
    </w:rPr>
  </w:style>
  <w:style w:type="character" w:customStyle="1" w:styleId="a6">
    <w:name w:val="Без интервала Знак"/>
    <w:uiPriority w:val="1"/>
    <w:qFormat/>
    <w:locked/>
    <w:rsid w:val="00F632C1"/>
    <w:rPr>
      <w:sz w:val="24"/>
      <w:szCs w:val="24"/>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paragraph" w:styleId="a7">
    <w:name w:val="Title"/>
    <w:basedOn w:val="a"/>
    <w:next w:val="a8"/>
    <w:qFormat/>
    <w:pPr>
      <w:keepNext/>
      <w:spacing w:before="240" w:after="120"/>
    </w:pPr>
    <w:rPr>
      <w:rFonts w:ascii="Liberation Sans" w:eastAsia="Lucida Sans Unicode" w:hAnsi="Liberation Sans" w:cs="Mangal"/>
      <w:sz w:val="28"/>
      <w:szCs w:val="28"/>
    </w:rPr>
  </w:style>
  <w:style w:type="paragraph" w:styleId="a8">
    <w:name w:val="Body Text"/>
    <w:basedOn w:val="a"/>
    <w:pPr>
      <w:spacing w:after="140" w:line="288" w:lineRule="auto"/>
    </w:pPr>
  </w:style>
  <w:style w:type="paragraph" w:styleId="a9">
    <w:name w:val="List"/>
    <w:basedOn w:val="a8"/>
    <w:rPr>
      <w:rFonts w:cs="Mangal"/>
    </w:rPr>
  </w:style>
  <w:style w:type="paragraph" w:styleId="aa">
    <w:name w:val="caption"/>
    <w:basedOn w:val="a"/>
    <w:qFormat/>
    <w:pPr>
      <w:suppressLineNumbers/>
      <w:spacing w:before="120" w:after="120"/>
    </w:pPr>
    <w:rPr>
      <w:rFonts w:cs="Mangal"/>
      <w:i/>
      <w:iCs/>
    </w:rPr>
  </w:style>
  <w:style w:type="paragraph" w:styleId="ab">
    <w:name w:val="index heading"/>
    <w:basedOn w:val="a"/>
    <w:qFormat/>
    <w:pPr>
      <w:suppressLineNumbers/>
    </w:pPr>
    <w:rPr>
      <w:rFonts w:cs="Mangal"/>
    </w:rPr>
  </w:style>
  <w:style w:type="paragraph" w:styleId="ac">
    <w:name w:val="Normal (Web)"/>
    <w:basedOn w:val="a"/>
    <w:qFormat/>
    <w:rsid w:val="004A7993"/>
    <w:pPr>
      <w:spacing w:beforeAutospacing="1" w:afterAutospacing="1"/>
    </w:pPr>
  </w:style>
  <w:style w:type="paragraph" w:styleId="ad">
    <w:name w:val="No Spacing"/>
    <w:uiPriority w:val="1"/>
    <w:qFormat/>
    <w:rsid w:val="003B6DAE"/>
    <w:rPr>
      <w:color w:val="00000A"/>
      <w:sz w:val="24"/>
      <w:szCs w:val="24"/>
    </w:rPr>
  </w:style>
  <w:style w:type="paragraph" w:styleId="ae">
    <w:name w:val="header"/>
    <w:basedOn w:val="a"/>
    <w:uiPriority w:val="99"/>
    <w:unhideWhenUsed/>
    <w:rsid w:val="007B5363"/>
    <w:pPr>
      <w:tabs>
        <w:tab w:val="center" w:pos="4677"/>
        <w:tab w:val="right" w:pos="9355"/>
      </w:tabs>
    </w:pPr>
  </w:style>
  <w:style w:type="paragraph" w:styleId="af">
    <w:name w:val="footer"/>
    <w:basedOn w:val="a"/>
    <w:uiPriority w:val="99"/>
    <w:unhideWhenUsed/>
    <w:rsid w:val="007B5363"/>
    <w:pPr>
      <w:tabs>
        <w:tab w:val="center" w:pos="4677"/>
        <w:tab w:val="right" w:pos="9355"/>
      </w:tabs>
    </w:pPr>
  </w:style>
  <w:style w:type="paragraph" w:styleId="af0">
    <w:name w:val="List Paragraph"/>
    <w:basedOn w:val="a"/>
    <w:uiPriority w:val="34"/>
    <w:qFormat/>
    <w:rsid w:val="00F632C1"/>
    <w:pPr>
      <w:ind w:left="720"/>
      <w:contextualSpacing/>
    </w:pPr>
  </w:style>
  <w:style w:type="table" w:styleId="af1">
    <w:name w:val="Table Grid"/>
    <w:basedOn w:val="a1"/>
    <w:uiPriority w:val="59"/>
    <w:rsid w:val="00F632C1"/>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997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07</vt:lpstr>
    </vt:vector>
  </TitlesOfParts>
  <Company>Microsoft</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dc:title>
  <dc:subject/>
  <dc:creator>user</dc:creator>
  <dc:description/>
  <cp:lastModifiedBy>Акмарал Б. Ержанова</cp:lastModifiedBy>
  <cp:revision>43</cp:revision>
  <cp:lastPrinted>2023-12-14T03:15:00Z</cp:lastPrinted>
  <dcterms:created xsi:type="dcterms:W3CDTF">2019-01-16T08:50:00Z</dcterms:created>
  <dcterms:modified xsi:type="dcterms:W3CDTF">2024-06-21T07:54:00Z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