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9B" w:rsidRPr="004F5BD5" w:rsidRDefault="00D5179B" w:rsidP="00D5179B">
      <w:pPr>
        <w:ind w:firstLine="567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4F5BD5">
        <w:rPr>
          <w:rFonts w:eastAsia="Times New Roman"/>
          <w:b/>
          <w:bCs/>
          <w:sz w:val="28"/>
          <w:szCs w:val="28"/>
          <w:lang w:eastAsia="en-US"/>
        </w:rPr>
        <w:t>Информация о временно</w:t>
      </w:r>
      <w:r>
        <w:rPr>
          <w:rFonts w:eastAsia="Times New Roman"/>
          <w:b/>
          <w:bCs/>
          <w:sz w:val="28"/>
          <w:szCs w:val="28"/>
          <w:lang w:eastAsia="en-US"/>
        </w:rPr>
        <w:t>м</w:t>
      </w:r>
      <w:r w:rsidRPr="004F5BD5">
        <w:rPr>
          <w:rFonts w:eastAsia="Times New Roman"/>
          <w:b/>
          <w:bCs/>
          <w:sz w:val="28"/>
          <w:szCs w:val="28"/>
          <w:lang w:eastAsia="en-US"/>
        </w:rPr>
        <w:t xml:space="preserve"> понижающем коэффициенте к тарифу на услуги</w:t>
      </w:r>
      <w:r>
        <w:rPr>
          <w:rFonts w:eastAsia="Times New Roman"/>
          <w:b/>
          <w:bCs/>
          <w:sz w:val="28"/>
          <w:szCs w:val="28"/>
          <w:lang w:val="kk-KZ" w:eastAsia="en-US"/>
        </w:rPr>
        <w:t xml:space="preserve"> магистральной железнодорожной сети </w:t>
      </w:r>
      <w:r>
        <w:rPr>
          <w:rFonts w:eastAsia="Times New Roman"/>
          <w:b/>
          <w:bCs/>
          <w:sz w:val="28"/>
          <w:szCs w:val="28"/>
          <w:lang w:eastAsia="en-US"/>
        </w:rPr>
        <w:t>(</w:t>
      </w:r>
      <w:r w:rsidRPr="004F5BD5">
        <w:rPr>
          <w:rFonts w:eastAsia="Times New Roman"/>
          <w:b/>
          <w:bCs/>
          <w:sz w:val="28"/>
          <w:szCs w:val="28"/>
          <w:lang w:eastAsia="en-US"/>
        </w:rPr>
        <w:t>МЖС</w:t>
      </w:r>
      <w:r>
        <w:rPr>
          <w:rFonts w:eastAsia="Times New Roman"/>
          <w:b/>
          <w:bCs/>
          <w:sz w:val="28"/>
          <w:szCs w:val="28"/>
          <w:lang w:eastAsia="en-US"/>
        </w:rPr>
        <w:t>)</w:t>
      </w:r>
    </w:p>
    <w:p w:rsidR="00D5179B" w:rsidRDefault="00D5179B" w:rsidP="00D5179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D5179B" w:rsidRPr="0015468C" w:rsidRDefault="00D5179B" w:rsidP="00D5179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D5179B" w:rsidRDefault="00D5179B" w:rsidP="00D5179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Временный понижающий коэффициент к тарифу на услуги МЖС утверждается</w:t>
      </w:r>
      <w:r>
        <w:rPr>
          <w:rFonts w:eastAsia="Times New Roman"/>
          <w:sz w:val="28"/>
          <w:szCs w:val="28"/>
          <w:lang w:val="kk-KZ" w:eastAsia="en-US"/>
        </w:rPr>
        <w:t xml:space="preserve"> при соответствии </w:t>
      </w:r>
      <w:r>
        <w:rPr>
          <w:rFonts w:eastAsia="Times New Roman"/>
          <w:sz w:val="28"/>
          <w:szCs w:val="28"/>
          <w:lang w:eastAsia="en-US"/>
        </w:rPr>
        <w:t>следующим критериям</w:t>
      </w:r>
      <w:r w:rsidRPr="00782131">
        <w:rPr>
          <w:rFonts w:eastAsia="Times New Roman"/>
          <w:sz w:val="28"/>
          <w:szCs w:val="28"/>
          <w:lang w:eastAsia="en-US"/>
        </w:rPr>
        <w:t>:</w:t>
      </w:r>
    </w:p>
    <w:p w:rsidR="00D5179B" w:rsidRPr="001275EC" w:rsidRDefault="00D5179B" w:rsidP="00D5179B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val="kk-KZ" w:eastAsia="en-US"/>
        </w:rPr>
      </w:pPr>
      <w:r>
        <w:rPr>
          <w:rFonts w:eastAsia="Times New Roman"/>
          <w:sz w:val="28"/>
          <w:szCs w:val="28"/>
          <w:lang w:val="kk-KZ" w:eastAsia="en-US"/>
        </w:rPr>
        <w:t xml:space="preserve">заявленный грузооборот и </w:t>
      </w:r>
      <w:r>
        <w:rPr>
          <w:rFonts w:eastAsia="Times New Roman"/>
          <w:sz w:val="28"/>
          <w:szCs w:val="28"/>
          <w:lang w:eastAsia="en-US"/>
        </w:rPr>
        <w:t>(</w:t>
      </w:r>
      <w:r>
        <w:rPr>
          <w:rFonts w:eastAsia="Times New Roman"/>
          <w:sz w:val="28"/>
          <w:szCs w:val="28"/>
          <w:lang w:val="kk-KZ" w:eastAsia="en-US"/>
        </w:rPr>
        <w:t>или) вагонооборот превышает фактический за соответствующий период предыдущего года</w:t>
      </w:r>
      <w:r w:rsidRPr="001275EC">
        <w:rPr>
          <w:rFonts w:eastAsia="Times New Roman"/>
          <w:sz w:val="28"/>
          <w:szCs w:val="28"/>
          <w:lang w:eastAsia="en-US"/>
        </w:rPr>
        <w:t>;</w:t>
      </w:r>
    </w:p>
    <w:p w:rsidR="00D5179B" w:rsidRPr="001275EC" w:rsidRDefault="00D5179B" w:rsidP="00D5179B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val="kk-KZ" w:eastAsia="en-US"/>
        </w:rPr>
      </w:pPr>
      <w:r>
        <w:rPr>
          <w:rFonts w:eastAsia="Times New Roman"/>
          <w:sz w:val="28"/>
          <w:szCs w:val="28"/>
          <w:lang w:val="kk-KZ" w:eastAsia="en-US"/>
        </w:rPr>
        <w:t>возможность использования незадействованных, слабо задействованных участков МЖС, либо переориентация грузопотоков на альтернативные маршруты</w:t>
      </w:r>
      <w:r w:rsidRPr="001275EC">
        <w:rPr>
          <w:rFonts w:eastAsia="Times New Roman"/>
          <w:sz w:val="28"/>
          <w:szCs w:val="28"/>
          <w:lang w:eastAsia="en-US"/>
        </w:rPr>
        <w:t>;</w:t>
      </w:r>
    </w:p>
    <w:p w:rsidR="00D5179B" w:rsidRPr="001275EC" w:rsidRDefault="00D5179B" w:rsidP="00D5179B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val="kk-KZ" w:eastAsia="en-US"/>
        </w:rPr>
      </w:pPr>
      <w:r w:rsidRPr="001275EC">
        <w:rPr>
          <w:rFonts w:eastAsia="Times New Roman"/>
          <w:sz w:val="28"/>
          <w:szCs w:val="28"/>
          <w:lang w:val="kk-KZ" w:eastAsia="en-US"/>
        </w:rPr>
        <w:t>экологическая опасность побочной продукции промышленного производства</w:t>
      </w:r>
      <w:r w:rsidRPr="001275EC">
        <w:rPr>
          <w:rFonts w:eastAsia="Times New Roman"/>
          <w:sz w:val="28"/>
          <w:szCs w:val="28"/>
          <w:lang w:eastAsia="en-US"/>
        </w:rPr>
        <w:t>;</w:t>
      </w:r>
    </w:p>
    <w:p w:rsidR="00D5179B" w:rsidRPr="001275EC" w:rsidRDefault="00D5179B" w:rsidP="00D5179B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val="kk-KZ" w:eastAsia="en-US"/>
        </w:rPr>
      </w:pPr>
      <w:r w:rsidRPr="001275EC">
        <w:rPr>
          <w:rFonts w:eastAsia="Times New Roman"/>
          <w:sz w:val="28"/>
          <w:szCs w:val="28"/>
          <w:lang w:val="kk-KZ" w:eastAsia="en-US"/>
        </w:rPr>
        <w:t>осуществление пассажирских перевозок</w:t>
      </w:r>
      <w:r>
        <w:rPr>
          <w:rFonts w:eastAsia="Times New Roman"/>
          <w:sz w:val="28"/>
          <w:szCs w:val="28"/>
          <w:lang w:val="en-US" w:eastAsia="en-US"/>
        </w:rPr>
        <w:t>;</w:t>
      </w:r>
    </w:p>
    <w:p w:rsidR="00D5179B" w:rsidRPr="001275EC" w:rsidRDefault="00D5179B" w:rsidP="00D5179B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val="kk-KZ" w:eastAsia="en-US"/>
        </w:rPr>
      </w:pPr>
      <w:r w:rsidRPr="001275EC">
        <w:rPr>
          <w:rFonts w:eastAsia="Times New Roman"/>
          <w:sz w:val="28"/>
          <w:szCs w:val="28"/>
          <w:lang w:val="kk-KZ" w:eastAsia="en-US"/>
        </w:rPr>
        <w:t>возможность переориентации грузопотоков с альтернативных видов транспорта на железнодорожный транспорт</w:t>
      </w:r>
      <w:r w:rsidRPr="001275EC">
        <w:rPr>
          <w:rFonts w:eastAsia="Times New Roman"/>
          <w:sz w:val="28"/>
          <w:szCs w:val="28"/>
          <w:lang w:eastAsia="en-US"/>
        </w:rPr>
        <w:t>;</w:t>
      </w:r>
    </w:p>
    <w:p w:rsidR="00D5179B" w:rsidRDefault="00D5179B" w:rsidP="00D5179B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val="kk-KZ" w:eastAsia="en-US"/>
        </w:rPr>
      </w:pPr>
      <w:r>
        <w:rPr>
          <w:rFonts w:eastAsia="Times New Roman"/>
          <w:sz w:val="28"/>
          <w:szCs w:val="28"/>
          <w:lang w:val="kk-KZ" w:eastAsia="en-US"/>
        </w:rPr>
        <w:t>сохранение и (или) уменьшение объемов перевозок грузов в целях предотвращения связанных с этим остановки или снижения объемов производства, вызванных снижением цен на международных рынках.</w:t>
      </w:r>
    </w:p>
    <w:p w:rsidR="00D5179B" w:rsidRPr="001560F4" w:rsidRDefault="00D5179B" w:rsidP="00D5179B">
      <w:pPr>
        <w:ind w:firstLine="567"/>
        <w:jc w:val="both"/>
        <w:rPr>
          <w:rFonts w:eastAsia="Times New Roman"/>
          <w:sz w:val="28"/>
          <w:szCs w:val="28"/>
          <w:lang w:val="kk-KZ" w:eastAsia="en-US"/>
        </w:rPr>
      </w:pPr>
      <w:r w:rsidRPr="001560F4">
        <w:rPr>
          <w:rFonts w:eastAsia="Times New Roman"/>
          <w:sz w:val="28"/>
          <w:szCs w:val="28"/>
          <w:lang w:val="kk-KZ" w:eastAsia="en-US"/>
        </w:rPr>
        <w:t>Временный понижающий коэффициент устанавливается на основе расчета экономической эффективности и целесообразности этой меры для государства, АО «НК «КТЖ» и потребителя.</w:t>
      </w:r>
    </w:p>
    <w:p w:rsidR="00D5179B" w:rsidRDefault="00D5179B" w:rsidP="00D5179B">
      <w:pPr>
        <w:ind w:firstLine="567"/>
        <w:jc w:val="both"/>
        <w:rPr>
          <w:rFonts w:eastAsia="Times New Roman"/>
          <w:sz w:val="28"/>
          <w:szCs w:val="28"/>
          <w:lang w:val="kk-KZ" w:eastAsia="en-US"/>
        </w:rPr>
      </w:pPr>
      <w:r w:rsidRPr="00E1438A">
        <w:rPr>
          <w:rFonts w:eastAsia="Times New Roman"/>
          <w:sz w:val="28"/>
          <w:szCs w:val="28"/>
          <w:lang w:val="kk-KZ" w:eastAsia="en-US"/>
        </w:rPr>
        <w:t>Временный понижающий коэффициент утверждается государственным уполномоченным органом</w:t>
      </w:r>
      <w:r>
        <w:rPr>
          <w:rFonts w:eastAsia="Times New Roman"/>
          <w:sz w:val="28"/>
          <w:szCs w:val="28"/>
          <w:lang w:val="kk-KZ" w:eastAsia="en-US"/>
        </w:rPr>
        <w:t xml:space="preserve"> –</w:t>
      </w:r>
      <w:r w:rsidRPr="00E1438A">
        <w:rPr>
          <w:rFonts w:eastAsia="Times New Roman"/>
          <w:sz w:val="28"/>
          <w:szCs w:val="28"/>
          <w:lang w:val="kk-KZ" w:eastAsia="en-US"/>
        </w:rPr>
        <w:t xml:space="preserve"> </w:t>
      </w:r>
      <w:r>
        <w:rPr>
          <w:rFonts w:eastAsia="Times New Roman"/>
          <w:sz w:val="28"/>
          <w:szCs w:val="28"/>
          <w:lang w:val="kk-KZ" w:eastAsia="en-US"/>
        </w:rPr>
        <w:t>Комитетом по регулированю естественных монополий</w:t>
      </w:r>
      <w:r>
        <w:rPr>
          <w:rFonts w:eastAsia="Times New Roman"/>
          <w:sz w:val="28"/>
          <w:szCs w:val="28"/>
          <w:lang w:val="kk-KZ"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Министерства национальной экономики РК</w:t>
      </w:r>
      <w:r>
        <w:rPr>
          <w:rFonts w:eastAsia="Times New Roman"/>
          <w:sz w:val="28"/>
          <w:szCs w:val="28"/>
          <w:lang w:val="kk-KZ" w:eastAsia="en-US"/>
        </w:rPr>
        <w:t xml:space="preserve"> по заявке потребителя.</w:t>
      </w:r>
    </w:p>
    <w:p w:rsidR="00D5179B" w:rsidRDefault="00D5179B" w:rsidP="00D5179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D5179B" w:rsidRDefault="00D5179B" w:rsidP="00D5179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Порядок и условия утверждения временного понижающего коэффициента к тарифам на услуги МЖС установлены Правилами формирования тарифов, утвержденные приказом Министра национальной экономики РК от 19.11.2019г. №90.</w:t>
      </w:r>
    </w:p>
    <w:p w:rsidR="000E7D04" w:rsidRDefault="00D5179B">
      <w:bookmarkStart w:id="0" w:name="_GoBack"/>
      <w:bookmarkEnd w:id="0"/>
    </w:p>
    <w:sectPr w:rsidR="000E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553"/>
    <w:multiLevelType w:val="hybridMultilevel"/>
    <w:tmpl w:val="8B4AF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9B"/>
    <w:rsid w:val="008C6FBD"/>
    <w:rsid w:val="00C918D8"/>
    <w:rsid w:val="00CD1856"/>
    <w:rsid w:val="00D5179B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Д Досанова</dc:creator>
  <cp:lastModifiedBy>Шолпан Д Досанова</cp:lastModifiedBy>
  <cp:revision>1</cp:revision>
  <dcterms:created xsi:type="dcterms:W3CDTF">2022-12-06T06:17:00Z</dcterms:created>
  <dcterms:modified xsi:type="dcterms:W3CDTF">2022-12-06T06:18:00Z</dcterms:modified>
</cp:coreProperties>
</file>